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EB50" w14:textId="77777777" w:rsidR="002135B0" w:rsidRPr="00B258F5" w:rsidRDefault="00013E21" w:rsidP="002135B0">
      <w:pPr>
        <w:spacing w:before="100" w:beforeAutospacing="1" w:after="100" w:afterAutospacing="1" w:line="240" w:lineRule="auto"/>
        <w:outlineLvl w:val="0"/>
        <w:rPr>
          <w:rFonts w:ascii="Arial" w:eastAsia="Times New Roman" w:hAnsi="Arial" w:cs="Arial"/>
          <w:b/>
          <w:bCs/>
          <w:lang w:eastAsia="de-DE"/>
        </w:rPr>
      </w:pPr>
      <w:r>
        <w:t>Bitte individuell ändern. Unbedingt auf einheitliche Bezeichnungen achten!</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56"/>
      </w:tblGrid>
      <w:tr w:rsidR="002135B0" w:rsidRPr="00B258F5" w14:paraId="12D3E98E" w14:textId="77777777" w:rsidTr="002135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762771" w14:textId="77777777" w:rsidR="002135B0" w:rsidRPr="00B258F5" w:rsidRDefault="002135B0" w:rsidP="002135B0">
            <w:p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 xml:space="preserve">Bei der Ihnen angebotenen Kombination von Reiseleistungen handelt es sich um eine Pauschalreise im Sinne der </w:t>
            </w:r>
            <w:r w:rsidRPr="00B258F5">
              <w:rPr>
                <w:rFonts w:ascii="Arial" w:eastAsia="Times New Roman" w:hAnsi="Arial" w:cs="Arial"/>
                <w:color w:val="000000" w:themeColor="text1"/>
                <w:lang w:eastAsia="de-DE"/>
              </w:rPr>
              <w:t>Richtlinie (EU) 2015/2302</w:t>
            </w:r>
            <w:r w:rsidR="007A607D">
              <w:rPr>
                <w:rFonts w:ascii="Arial" w:eastAsia="Times New Roman" w:hAnsi="Arial" w:cs="Arial"/>
                <w:lang w:eastAsia="de-DE"/>
              </w:rPr>
              <w:t>.</w:t>
            </w:r>
          </w:p>
        </w:tc>
      </w:tr>
      <w:tr w:rsidR="002135B0" w:rsidRPr="00B258F5" w14:paraId="127549FB" w14:textId="77777777" w:rsidTr="002135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B39558" w14:textId="77777777" w:rsidR="002135B0" w:rsidRPr="00B258F5" w:rsidRDefault="002135B0" w:rsidP="00911093">
            <w:p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 xml:space="preserve">Daher können Sie alle EU-Rechte in Anspruch nehmen, die für Pauschalreisen gelten. </w:t>
            </w:r>
            <w:r w:rsidR="007A607D">
              <w:rPr>
                <w:rFonts w:ascii="Arial" w:eastAsia="Times New Roman" w:hAnsi="Arial" w:cs="Arial"/>
                <w:lang w:eastAsia="de-DE"/>
              </w:rPr>
              <w:t>Der Veranstalter</w:t>
            </w:r>
            <w:r w:rsidR="00911093">
              <w:rPr>
                <w:rFonts w:ascii="Arial" w:eastAsia="Times New Roman" w:hAnsi="Arial" w:cs="Arial"/>
                <w:lang w:eastAsia="de-DE"/>
              </w:rPr>
              <w:t>,</w:t>
            </w:r>
            <w:r w:rsidR="007A607D">
              <w:rPr>
                <w:rFonts w:ascii="Arial" w:eastAsia="Times New Roman" w:hAnsi="Arial" w:cs="Arial"/>
                <w:lang w:eastAsia="de-DE"/>
              </w:rPr>
              <w:t xml:space="preserve"> </w:t>
            </w:r>
            <w:commentRangeStart w:id="0"/>
            <w:r w:rsidR="00B84DC2">
              <w:rPr>
                <w:rFonts w:ascii="Arial" w:eastAsia="Times New Roman" w:hAnsi="Arial" w:cs="Arial"/>
                <w:lang w:eastAsia="de-DE"/>
              </w:rPr>
              <w:t>Evangelische Kirchengemeinde XY (K.d.ö.R.)</w:t>
            </w:r>
            <w:commentRangeEnd w:id="0"/>
            <w:r w:rsidR="00B84DC2">
              <w:rPr>
                <w:rStyle w:val="Kommentarzeichen"/>
              </w:rPr>
              <w:commentReference w:id="0"/>
            </w:r>
            <w:r w:rsidRPr="00B258F5">
              <w:rPr>
                <w:rFonts w:ascii="Arial" w:eastAsia="Times New Roman" w:hAnsi="Arial" w:cs="Arial"/>
                <w:lang w:eastAsia="de-DE"/>
              </w:rPr>
              <w:t xml:space="preserve"> trägt die volle Verantwortung für die ordnungsgemäße Durchführung der gesamten Pauschalreise.</w:t>
            </w:r>
          </w:p>
        </w:tc>
        <w:bookmarkStart w:id="1" w:name="_GoBack"/>
        <w:bookmarkEnd w:id="1"/>
      </w:tr>
      <w:tr w:rsidR="002135B0" w:rsidRPr="00B258F5" w14:paraId="024B0EEC" w14:textId="77777777" w:rsidTr="002135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3E313" w14:textId="77777777" w:rsidR="002135B0" w:rsidRPr="00B258F5" w:rsidRDefault="002135B0" w:rsidP="007A607D">
            <w:p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 xml:space="preserve">Zudem verfügt </w:t>
            </w:r>
            <w:r w:rsidR="007A607D">
              <w:rPr>
                <w:rFonts w:ascii="Arial" w:eastAsia="Times New Roman" w:hAnsi="Arial" w:cs="Arial"/>
                <w:lang w:eastAsia="de-DE"/>
              </w:rPr>
              <w:t xml:space="preserve">der Veranstalter, </w:t>
            </w:r>
            <w:commentRangeStart w:id="2"/>
            <w:r w:rsidR="00B84DC2">
              <w:rPr>
                <w:rFonts w:ascii="Arial" w:eastAsia="Times New Roman" w:hAnsi="Arial" w:cs="Arial"/>
                <w:lang w:eastAsia="de-DE"/>
              </w:rPr>
              <w:t>Evangelische Kirchengemeinde XY (K.d.ö.R.)</w:t>
            </w:r>
            <w:r w:rsidRPr="00B258F5">
              <w:rPr>
                <w:rFonts w:ascii="Arial" w:eastAsia="Times New Roman" w:hAnsi="Arial" w:cs="Arial"/>
                <w:lang w:eastAsia="de-DE"/>
              </w:rPr>
              <w:t xml:space="preserve"> </w:t>
            </w:r>
            <w:commentRangeEnd w:id="2"/>
            <w:r w:rsidR="00B84DC2">
              <w:rPr>
                <w:rStyle w:val="Kommentarzeichen"/>
              </w:rPr>
              <w:commentReference w:id="2"/>
            </w:r>
            <w:r w:rsidRPr="00B258F5">
              <w:rPr>
                <w:rFonts w:ascii="Arial" w:eastAsia="Times New Roman" w:hAnsi="Arial" w:cs="Arial"/>
                <w:lang w:eastAsia="de-DE"/>
              </w:rPr>
              <w:t>über die gesetzlich vorgeschriebene Absicherung für die Rückzahlung Ihrer Zahlungen und, falls der Transport in der Pauschalreise inbegriffen ist, zur Sicherstellung Ihrer Rückbeförderung im Fall seiner Insolvenz.</w:t>
            </w:r>
          </w:p>
        </w:tc>
      </w:tr>
    </w:tbl>
    <w:p w14:paraId="14881DFF" w14:textId="77777777" w:rsidR="002135B0" w:rsidRPr="00B258F5" w:rsidRDefault="002135B0" w:rsidP="008B364F">
      <w:pPr>
        <w:spacing w:after="0" w:line="240" w:lineRule="auto"/>
        <w:rPr>
          <w:rFonts w:ascii="Arial" w:eastAsia="Times New Roman" w:hAnsi="Arial" w:cs="Arial"/>
          <w:lang w:eastAsia="de-DE"/>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56"/>
      </w:tblGrid>
      <w:tr w:rsidR="002135B0" w:rsidRPr="00B258F5" w14:paraId="3887D17C" w14:textId="77777777" w:rsidTr="002135B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F38433" w14:textId="77777777" w:rsidR="002135B0" w:rsidRPr="00B258F5" w:rsidRDefault="002135B0" w:rsidP="002135B0">
            <w:p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 xml:space="preserve">Wichtigste Rechte nach der </w:t>
            </w:r>
            <w:r w:rsidRPr="00B258F5">
              <w:rPr>
                <w:rFonts w:ascii="Arial" w:eastAsia="Times New Roman" w:hAnsi="Arial" w:cs="Arial"/>
                <w:color w:val="000000" w:themeColor="text1"/>
                <w:lang w:eastAsia="de-DE"/>
              </w:rPr>
              <w:t>Richtlinie (EU) 2015/2302</w:t>
            </w:r>
          </w:p>
          <w:p w14:paraId="4D236AB9" w14:textId="77777777" w:rsidR="002135B0" w:rsidRPr="00B258F5"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Die Reisenden erhalten alle wesentlichen Informationen über die Pauschalreise vor Abschluss des Pauschalreisevertrags.</w:t>
            </w:r>
          </w:p>
          <w:p w14:paraId="62C21F02" w14:textId="77777777" w:rsidR="002135B0" w:rsidRPr="00B258F5"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Es haftet immer mindestens ein Unternehmer für die ordnungsgemäße Erbringung aller im Vertrag inbegriffenen Reiseleistungen.</w:t>
            </w:r>
          </w:p>
          <w:p w14:paraId="4C2C8DD5" w14:textId="77777777" w:rsidR="002135B0" w:rsidRPr="00B258F5"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Die Reisenden erhalten eine Notruftelefonnummer oder Angaben zu einer Kontaktstelle, über die sie sich mit dem Reiseveranstalter oder dem Reisebüro in Verbindung setzen können.</w:t>
            </w:r>
          </w:p>
          <w:p w14:paraId="6449F2C1" w14:textId="77777777" w:rsidR="002135B0" w:rsidRPr="00B258F5"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Die Reisenden können die Pauschalreise – innerhalb einer angemessenen Frist und unter Umständen unter zusätzlichen Kosten – auf eine andere Person übertragen.</w:t>
            </w:r>
          </w:p>
          <w:p w14:paraId="03F2AFCE" w14:textId="77777777" w:rsidR="002135B0" w:rsidRPr="00B258F5"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Der Preis der Pauschalreise darf nur erhöht werden, wenn bestimmte Kosten (zum Beispiel Treibstoffpreise) sich erhöhen und wenn dies im Vertrag ausdrücklich vorgesehen ist, und in jedem Fall bis spätestens 20 Tage vor Beginn der Pauschalreise. Wenn die Preiserhöhung 8 % des Pauschalreisepreises übersteigt, kann der Reisende vom Vertrag zurücktreten. Wenn sich ein Reiseveranstalter das Recht auf eine Preiserhöhung vorbehält, hat der Reisende das Recht auf eine Preissenkung, wenn die entsprechenden Kosten sich verringern.</w:t>
            </w:r>
          </w:p>
          <w:p w14:paraId="104F3593" w14:textId="77777777" w:rsidR="002135B0" w:rsidRPr="00B258F5"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Die Reisenden können ohne Zahlung einer Rücktrittsgebühr vom Vertrag zurücktreten und erhalten eine volle Erstattung aller Zahlungen, wenn einer der wesentlichen Bestandteile der Pauschalreise mit Ausnahme des Preises erheblich geändert wird. Wenn der für die Pauschalreise verantwortliche Unternehmer die Pauschalreise vor Beginn der Pauschalreise absagt, haben die Reisenden Anspruch auf eine Kostenerstattung und unter Umständen auf eine Entschädigung.</w:t>
            </w:r>
          </w:p>
          <w:p w14:paraId="49C703AC" w14:textId="77777777" w:rsidR="002135B0" w:rsidRPr="00B258F5"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Die Reisenden können bei Eintritt außergewöhnlicher Umstände vor Beginn der Pauschalreise ohne Zahlung einer Rücktrittsgebühr vom Vertrag zurücktreten, beispielsweise wenn am Bestimmungsort schwerwiegende Sicherheitsprobleme bestehen, die die Pauschalreise voraussichtlich beeinträchtigen.</w:t>
            </w:r>
          </w:p>
          <w:p w14:paraId="72E4AAF5" w14:textId="77777777" w:rsidR="008B364F"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8B364F">
              <w:rPr>
                <w:rFonts w:ascii="Arial" w:eastAsia="Times New Roman" w:hAnsi="Arial" w:cs="Arial"/>
                <w:lang w:eastAsia="de-DE"/>
              </w:rPr>
              <w:lastRenderedPageBreak/>
              <w:t>Zudem können die Reisenden jederzeit vor Beginn der Pauschalreise gegen Zahlung einer angemessenen und vertretbaren Rücktrittsgebühr vom Vertrag zurücktreten.</w:t>
            </w:r>
          </w:p>
          <w:p w14:paraId="497F722A" w14:textId="77777777" w:rsidR="002135B0" w:rsidRPr="008B364F"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8B364F">
              <w:rPr>
                <w:rFonts w:ascii="Arial" w:eastAsia="Times New Roman" w:hAnsi="Arial" w:cs="Arial"/>
                <w:lang w:eastAsia="de-DE"/>
              </w:rPr>
              <w:t>Können nach Beginn der Pauschalreise wesentliche Bestandteile der Pauschalreise nicht vereinbarungsgemäß durchgeführt werden, so sind dem Reisenden angemessene andere Vorkehrungen ohne Mehrkosten anzubieten. Der Reisende kann ohne Zahlung einer Rücktrittsgebühr vom Vertrag zurücktreten (in der Bundesrepublik Deutschland heißt dieses Recht „Kündigung”), wenn Leistungen nicht gemäß dem Vertrag erbracht werden und dies erhebliche Auswirkungen auf die Erbringung der vertraglichen Pauschalreiseleistungen hat und der Reiseveranstalter es versäumt, Abhilfe zu schaffen.</w:t>
            </w:r>
          </w:p>
          <w:p w14:paraId="394B8428" w14:textId="77777777" w:rsidR="002135B0" w:rsidRPr="00B258F5"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Der Reisende hat Anspruch auf eine Preisminderung und/oder Schadenersatz, wenn die Reiseleistungen nicht oder nicht ordnungsgemäß erbracht werden.</w:t>
            </w:r>
          </w:p>
          <w:p w14:paraId="2119D6A3" w14:textId="77777777" w:rsidR="002135B0" w:rsidRPr="00B258F5" w:rsidRDefault="002135B0" w:rsidP="002135B0">
            <w:pPr>
              <w:numPr>
                <w:ilvl w:val="0"/>
                <w:numId w:val="1"/>
              </w:num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Der Reiseveranstalter leistet dem Reisenden Beistand, wenn dieser sich in Schwierigkeiten befindet.</w:t>
            </w:r>
          </w:p>
          <w:p w14:paraId="774BF876" w14:textId="77777777" w:rsidR="00114916" w:rsidRPr="00114916" w:rsidRDefault="002135B0" w:rsidP="00114916">
            <w:pPr>
              <w:numPr>
                <w:ilvl w:val="0"/>
                <w:numId w:val="1"/>
              </w:numPr>
              <w:spacing w:before="100" w:beforeAutospacing="1" w:after="100" w:afterAutospacing="1" w:line="240" w:lineRule="auto"/>
              <w:rPr>
                <w:rFonts w:ascii="Arial" w:eastAsia="Times New Roman" w:hAnsi="Arial" w:cs="Arial"/>
                <w:lang w:eastAsia="de-DE"/>
              </w:rPr>
            </w:pPr>
            <w:r w:rsidRPr="00B258F5">
              <w:rPr>
                <w:rFonts w:ascii="Arial" w:eastAsia="Times New Roman" w:hAnsi="Arial" w:cs="Arial"/>
                <w:lang w:eastAsia="de-DE"/>
              </w:rPr>
              <w:t xml:space="preserve">Im Fall der Insolvenz des Reiseveranstalters oder – in einigen Mitgliedstaaten – des Reisevermittlers werden Zahlungen zurückerstattet. Tritt die Insolvenz des Reiseveranstalters oder, sofern einschlägig, des Reisevermittlers nach Beginn der Pauschalreise ein und ist die Beförderung Bestandteil der Pauschalreise, so wird die Rückbeförderung der Reisenden gewährleistet. </w:t>
            </w:r>
            <w:r w:rsidR="00B84DC2">
              <w:rPr>
                <w:rFonts w:ascii="Arial" w:eastAsia="Times New Roman" w:hAnsi="Arial" w:cs="Arial"/>
                <w:lang w:eastAsia="de-DE"/>
              </w:rPr>
              <w:t>Die Evangelische Kirchengemeinde XY (</w:t>
            </w:r>
            <w:proofErr w:type="spellStart"/>
            <w:r w:rsidR="00B84DC2">
              <w:rPr>
                <w:rFonts w:ascii="Arial" w:eastAsia="Times New Roman" w:hAnsi="Arial" w:cs="Arial"/>
                <w:lang w:eastAsia="de-DE"/>
              </w:rPr>
              <w:t>k.d.ö.R</w:t>
            </w:r>
            <w:proofErr w:type="spellEnd"/>
            <w:r w:rsidR="00B84DC2">
              <w:rPr>
                <w:rFonts w:ascii="Arial" w:eastAsia="Times New Roman" w:hAnsi="Arial" w:cs="Arial"/>
                <w:lang w:eastAsia="de-DE"/>
              </w:rPr>
              <w:t xml:space="preserve">.) </w:t>
            </w:r>
            <w:r w:rsidRPr="00B258F5">
              <w:rPr>
                <w:rFonts w:ascii="Arial" w:eastAsia="Times New Roman" w:hAnsi="Arial" w:cs="Arial"/>
                <w:lang w:eastAsia="de-DE"/>
              </w:rPr>
              <w:t>hat</w:t>
            </w:r>
            <w:r w:rsidR="00B84DC2" w:rsidRPr="00B84DC2">
              <w:rPr>
                <w:rFonts w:ascii="Arial" w:eastAsia="Times New Roman" w:hAnsi="Arial" w:cs="Arial"/>
                <w:lang w:eastAsia="de-DE"/>
              </w:rPr>
              <w:t xml:space="preserve"> im Rahmen eines Sammelversicherungsvertrages eine Insolvenzabsicherung mit der </w:t>
            </w:r>
            <w:r w:rsidR="00B84DC2" w:rsidRPr="00B84DC2">
              <w:rPr>
                <w:rFonts w:ascii="Arial" w:eastAsia="Times New Roman" w:hAnsi="Arial" w:cs="Arial"/>
                <w:b/>
                <w:lang w:eastAsia="de-DE"/>
              </w:rPr>
              <w:t>Ecclesia Versicherungsdienst GmbH, Klingenbergstraße 4, 32758 Detmold</w:t>
            </w:r>
            <w:r w:rsidR="00B84DC2" w:rsidRPr="00B84DC2">
              <w:rPr>
                <w:rFonts w:ascii="Arial" w:eastAsia="Times New Roman" w:hAnsi="Arial" w:cs="Arial"/>
                <w:lang w:eastAsia="de-DE"/>
              </w:rPr>
              <w:t xml:space="preserve">, abgeschlossen. Die Reisenden können diese Einrichtung oder gegebenenfalls die zuständige Versicherung </w:t>
            </w:r>
            <w:proofErr w:type="spellStart"/>
            <w:r w:rsidR="00B84DC2" w:rsidRPr="00B84DC2">
              <w:rPr>
                <w:rFonts w:ascii="Arial" w:eastAsia="Times New Roman" w:hAnsi="Arial" w:cs="Arial"/>
                <w:b/>
                <w:lang w:eastAsia="de-DE"/>
              </w:rPr>
              <w:t>HanseMerkur</w:t>
            </w:r>
            <w:proofErr w:type="spellEnd"/>
            <w:r w:rsidR="00B84DC2" w:rsidRPr="00B84DC2">
              <w:rPr>
                <w:rFonts w:ascii="Arial" w:eastAsia="Times New Roman" w:hAnsi="Arial" w:cs="Arial"/>
                <w:b/>
                <w:lang w:eastAsia="de-DE"/>
              </w:rPr>
              <w:t xml:space="preserve"> Reiseversicherung AG, Siegfried-Wede</w:t>
            </w:r>
            <w:r w:rsidR="00B84DC2">
              <w:rPr>
                <w:rFonts w:ascii="Arial" w:eastAsia="Times New Roman" w:hAnsi="Arial" w:cs="Arial"/>
                <w:b/>
                <w:lang w:eastAsia="de-DE"/>
              </w:rPr>
              <w:t>ll</w:t>
            </w:r>
            <w:r w:rsidR="00B84DC2" w:rsidRPr="00B84DC2">
              <w:rPr>
                <w:rFonts w:ascii="Arial" w:eastAsia="Times New Roman" w:hAnsi="Arial" w:cs="Arial"/>
                <w:b/>
                <w:lang w:eastAsia="de-DE"/>
              </w:rPr>
              <w:t>s-Platz 1, 20354 Hamburg, Tel.: + 49(0)40/ 53799360</w:t>
            </w:r>
            <w:r w:rsidR="00B84DC2" w:rsidRPr="00B84DC2">
              <w:rPr>
                <w:rFonts w:ascii="Arial" w:eastAsia="Times New Roman" w:hAnsi="Arial" w:cs="Arial"/>
                <w:lang w:eastAsia="de-DE"/>
              </w:rPr>
              <w:t xml:space="preserve">, kontaktieren, wenn ihnen Leistungen aufgrund der Insolvenz </w:t>
            </w:r>
            <w:r w:rsidR="00911093">
              <w:rPr>
                <w:rFonts w:ascii="Arial" w:eastAsia="Times New Roman" w:hAnsi="Arial" w:cs="Arial"/>
                <w:lang w:eastAsia="de-DE"/>
              </w:rPr>
              <w:t>des Veranstalters,</w:t>
            </w:r>
            <w:r w:rsidRPr="00B258F5">
              <w:rPr>
                <w:rFonts w:ascii="Arial" w:eastAsia="Times New Roman" w:hAnsi="Arial" w:cs="Arial"/>
                <w:lang w:eastAsia="de-DE"/>
              </w:rPr>
              <w:t xml:space="preserve"> </w:t>
            </w:r>
            <w:commentRangeStart w:id="3"/>
            <w:r w:rsidR="00B84DC2">
              <w:rPr>
                <w:rFonts w:ascii="Arial" w:eastAsia="Times New Roman" w:hAnsi="Arial" w:cs="Arial"/>
                <w:lang w:eastAsia="de-DE"/>
              </w:rPr>
              <w:t>Evangelische Kirchengemeinde XY (K.d.ö.R.)</w:t>
            </w:r>
            <w:r w:rsidRPr="00B258F5">
              <w:rPr>
                <w:rFonts w:ascii="Arial" w:eastAsia="Times New Roman" w:hAnsi="Arial" w:cs="Arial"/>
                <w:lang w:eastAsia="de-DE"/>
              </w:rPr>
              <w:t xml:space="preserve"> </w:t>
            </w:r>
            <w:commentRangeEnd w:id="3"/>
            <w:r w:rsidR="007A607D">
              <w:rPr>
                <w:rStyle w:val="Kommentarzeichen"/>
              </w:rPr>
              <w:commentReference w:id="3"/>
            </w:r>
            <w:r w:rsidRPr="00B258F5">
              <w:rPr>
                <w:rFonts w:ascii="Arial" w:eastAsia="Times New Roman" w:hAnsi="Arial" w:cs="Arial"/>
                <w:lang w:eastAsia="de-DE"/>
              </w:rPr>
              <w:t>verweigert werden.</w:t>
            </w:r>
          </w:p>
        </w:tc>
      </w:tr>
    </w:tbl>
    <w:p w14:paraId="4D7C5D62" w14:textId="77777777" w:rsidR="00C423CB" w:rsidRPr="00B258F5" w:rsidRDefault="00C423CB" w:rsidP="00114916">
      <w:pPr>
        <w:ind w:left="-851"/>
        <w:rPr>
          <w:rFonts w:ascii="Arial" w:hAnsi="Arial" w:cs="Arial"/>
        </w:rPr>
      </w:pPr>
    </w:p>
    <w:sectPr w:rsidR="00C423CB" w:rsidRPr="00B258F5" w:rsidSect="008B364F">
      <w:headerReference w:type="default" r:id="rId9"/>
      <w:pgSz w:w="11906" w:h="16838"/>
      <w:pgMar w:top="1985" w:right="1417" w:bottom="354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tto, Karl-Hermann" w:date="2018-12-01T14:29:00Z" w:initials="OK">
    <w:p w14:paraId="3717628D" w14:textId="77777777" w:rsidR="00B84DC2" w:rsidRDefault="00B84DC2">
      <w:pPr>
        <w:pStyle w:val="Kommentartext"/>
      </w:pPr>
      <w:r>
        <w:rPr>
          <w:rStyle w:val="Kommentarzeichen"/>
        </w:rPr>
        <w:annotationRef/>
      </w:r>
      <w:r w:rsidR="007A607D">
        <w:t>Bitte individuell ändern. Bitte die gleichen Angaben machen, wie im §1 AGB!</w:t>
      </w:r>
    </w:p>
  </w:comment>
  <w:comment w:id="2" w:author="Otto, Karl-Hermann" w:date="2018-12-01T14:29:00Z" w:initials="OK">
    <w:p w14:paraId="172C8EEC" w14:textId="77777777" w:rsidR="00B84DC2" w:rsidRDefault="00B84DC2">
      <w:pPr>
        <w:pStyle w:val="Kommentartext"/>
      </w:pPr>
      <w:r>
        <w:rPr>
          <w:rStyle w:val="Kommentarzeichen"/>
        </w:rPr>
        <w:annotationRef/>
      </w:r>
      <w:r w:rsidR="007A607D">
        <w:t>Bitte individuell ändern. Bitte die gleichen Angaben machen, wie im §1 AGB!</w:t>
      </w:r>
    </w:p>
  </w:comment>
  <w:comment w:id="3" w:author="Otto, Karl-Hermann" w:date="2018-12-01T14:30:00Z" w:initials="OK">
    <w:p w14:paraId="2373A317" w14:textId="77777777" w:rsidR="007A607D" w:rsidRDefault="007A607D">
      <w:pPr>
        <w:pStyle w:val="Kommentartext"/>
      </w:pPr>
      <w:r>
        <w:rPr>
          <w:rStyle w:val="Kommentarzeichen"/>
        </w:rPr>
        <w:annotationRef/>
      </w:r>
      <w:r>
        <w:t>Bitte individuell ändern. Bitte die gleichen Angaben machen, wie im §1 AGB!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17628D" w15:done="0"/>
  <w15:commentEx w15:paraId="172C8EEC" w15:done="0"/>
  <w15:commentEx w15:paraId="2373A3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2F407" w14:textId="77777777" w:rsidR="0028584D" w:rsidRDefault="0028584D" w:rsidP="008B364F">
      <w:pPr>
        <w:spacing w:after="0" w:line="240" w:lineRule="auto"/>
      </w:pPr>
      <w:r>
        <w:separator/>
      </w:r>
    </w:p>
  </w:endnote>
  <w:endnote w:type="continuationSeparator" w:id="0">
    <w:p w14:paraId="3EB2DE3F" w14:textId="77777777" w:rsidR="0028584D" w:rsidRDefault="0028584D" w:rsidP="008B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EF44A" w14:textId="77777777" w:rsidR="0028584D" w:rsidRDefault="0028584D" w:rsidP="008B364F">
      <w:pPr>
        <w:spacing w:after="0" w:line="240" w:lineRule="auto"/>
      </w:pPr>
      <w:r>
        <w:separator/>
      </w:r>
    </w:p>
  </w:footnote>
  <w:footnote w:type="continuationSeparator" w:id="0">
    <w:p w14:paraId="3F38467D" w14:textId="77777777" w:rsidR="0028584D" w:rsidRDefault="0028584D" w:rsidP="008B3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A30E" w14:textId="77777777" w:rsidR="008B364F" w:rsidRDefault="008B364F">
    <w:pPr>
      <w:pStyle w:val="Kopfzeile"/>
    </w:pPr>
    <w:r w:rsidRPr="00B258F5">
      <w:rPr>
        <w:rFonts w:ascii="Arial" w:eastAsia="Times New Roman" w:hAnsi="Arial" w:cs="Arial"/>
        <w:b/>
        <w:bCs/>
        <w:lang w:eastAsia="de-DE"/>
      </w:rPr>
      <w:t>Formblatt zur Unterrichtung des Re</w:t>
    </w:r>
    <w:r w:rsidR="00CB52A5">
      <w:rPr>
        <w:rFonts w:ascii="Arial" w:eastAsia="Times New Roman" w:hAnsi="Arial" w:cs="Arial"/>
        <w:b/>
        <w:bCs/>
        <w:lang w:eastAsia="de-DE"/>
      </w:rPr>
      <w:t>isenden bei einer Pauschalreise</w:t>
    </w:r>
    <w:r w:rsidR="00CB52A5">
      <w:rPr>
        <w:rFonts w:ascii="Arial" w:eastAsia="Times New Roman" w:hAnsi="Arial" w:cs="Arial"/>
        <w:b/>
        <w:bCs/>
        <w:lang w:eastAsia="de-DE"/>
      </w:rPr>
      <w:br/>
    </w:r>
    <w:r w:rsidRPr="00B258F5">
      <w:rPr>
        <w:rFonts w:ascii="Arial" w:eastAsia="Times New Roman" w:hAnsi="Arial" w:cs="Arial"/>
        <w:b/>
        <w:bCs/>
        <w:lang w:eastAsia="de-DE"/>
      </w:rPr>
      <w:t xml:space="preserve">nach § </w:t>
    </w:r>
    <w:r w:rsidRPr="00B258F5">
      <w:rPr>
        <w:rFonts w:ascii="Arial" w:eastAsia="Times New Roman" w:hAnsi="Arial" w:cs="Arial"/>
        <w:b/>
        <w:bCs/>
        <w:color w:val="000000" w:themeColor="text1"/>
        <w:lang w:eastAsia="de-DE"/>
      </w:rPr>
      <w:t>651a</w:t>
    </w:r>
    <w:r w:rsidRPr="00B258F5">
      <w:rPr>
        <w:rFonts w:ascii="Arial" w:eastAsia="Times New Roman" w:hAnsi="Arial" w:cs="Arial"/>
        <w:b/>
        <w:bCs/>
        <w:lang w:eastAsia="de-DE"/>
      </w:rPr>
      <w:t xml:space="preserve"> des Bürgerlichen Gesetzbuchs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309C"/>
    <w:multiLevelType w:val="multilevel"/>
    <w:tmpl w:val="FF6C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E1190"/>
    <w:multiLevelType w:val="multilevel"/>
    <w:tmpl w:val="F564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22285"/>
    <w:multiLevelType w:val="multilevel"/>
    <w:tmpl w:val="DD6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11067"/>
    <w:multiLevelType w:val="multilevel"/>
    <w:tmpl w:val="CCA4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FDF6FF-FC1E-45B9-BA2A-0262635549CF}"/>
    <w:docVar w:name="dgnword-eventsink" w:val="306851152"/>
  </w:docVars>
  <w:rsids>
    <w:rsidRoot w:val="002135B0"/>
    <w:rsid w:val="00013E21"/>
    <w:rsid w:val="00114916"/>
    <w:rsid w:val="002135B0"/>
    <w:rsid w:val="0028584D"/>
    <w:rsid w:val="00441860"/>
    <w:rsid w:val="00750726"/>
    <w:rsid w:val="007A607D"/>
    <w:rsid w:val="008B364F"/>
    <w:rsid w:val="00911093"/>
    <w:rsid w:val="00AC24E9"/>
    <w:rsid w:val="00B258F5"/>
    <w:rsid w:val="00B84DC2"/>
    <w:rsid w:val="00C423CB"/>
    <w:rsid w:val="00CB52A5"/>
    <w:rsid w:val="00EB3A5C"/>
    <w:rsid w:val="00F32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C083"/>
  <w15:docId w15:val="{9BBF38E3-2E23-416E-A846-D0E322BE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84DC2"/>
    <w:rPr>
      <w:sz w:val="16"/>
      <w:szCs w:val="16"/>
    </w:rPr>
  </w:style>
  <w:style w:type="paragraph" w:styleId="Kommentartext">
    <w:name w:val="annotation text"/>
    <w:basedOn w:val="Standard"/>
    <w:link w:val="KommentartextZchn"/>
    <w:uiPriority w:val="99"/>
    <w:semiHidden/>
    <w:unhideWhenUsed/>
    <w:rsid w:val="00B84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4DC2"/>
    <w:rPr>
      <w:sz w:val="20"/>
      <w:szCs w:val="20"/>
    </w:rPr>
  </w:style>
  <w:style w:type="paragraph" w:styleId="Kommentarthema">
    <w:name w:val="annotation subject"/>
    <w:basedOn w:val="Kommentartext"/>
    <w:next w:val="Kommentartext"/>
    <w:link w:val="KommentarthemaZchn"/>
    <w:uiPriority w:val="99"/>
    <w:semiHidden/>
    <w:unhideWhenUsed/>
    <w:rsid w:val="00B84DC2"/>
    <w:rPr>
      <w:b/>
      <w:bCs/>
    </w:rPr>
  </w:style>
  <w:style w:type="character" w:customStyle="1" w:styleId="KommentarthemaZchn">
    <w:name w:val="Kommentarthema Zchn"/>
    <w:basedOn w:val="KommentartextZchn"/>
    <w:link w:val="Kommentarthema"/>
    <w:uiPriority w:val="99"/>
    <w:semiHidden/>
    <w:rsid w:val="00B84DC2"/>
    <w:rPr>
      <w:b/>
      <w:bCs/>
      <w:sz w:val="20"/>
      <w:szCs w:val="20"/>
    </w:rPr>
  </w:style>
  <w:style w:type="paragraph" w:styleId="Sprechblasentext">
    <w:name w:val="Balloon Text"/>
    <w:basedOn w:val="Standard"/>
    <w:link w:val="SprechblasentextZchn"/>
    <w:uiPriority w:val="99"/>
    <w:semiHidden/>
    <w:unhideWhenUsed/>
    <w:rsid w:val="00B84D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DC2"/>
    <w:rPr>
      <w:rFonts w:ascii="Tahoma" w:hAnsi="Tahoma" w:cs="Tahoma"/>
      <w:sz w:val="16"/>
      <w:szCs w:val="16"/>
    </w:rPr>
  </w:style>
  <w:style w:type="paragraph" w:styleId="berarbeitung">
    <w:name w:val="Revision"/>
    <w:hidden/>
    <w:uiPriority w:val="99"/>
    <w:semiHidden/>
    <w:rsid w:val="007A607D"/>
    <w:pPr>
      <w:spacing w:after="0" w:line="240" w:lineRule="auto"/>
    </w:pPr>
  </w:style>
  <w:style w:type="paragraph" w:styleId="Kopfzeile">
    <w:name w:val="header"/>
    <w:basedOn w:val="Standard"/>
    <w:link w:val="KopfzeileZchn"/>
    <w:uiPriority w:val="99"/>
    <w:unhideWhenUsed/>
    <w:rsid w:val="008B3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364F"/>
  </w:style>
  <w:style w:type="paragraph" w:styleId="Fuzeile">
    <w:name w:val="footer"/>
    <w:basedOn w:val="Standard"/>
    <w:link w:val="FuzeileZchn"/>
    <w:uiPriority w:val="99"/>
    <w:unhideWhenUsed/>
    <w:rsid w:val="008B36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3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8369">
      <w:bodyDiv w:val="1"/>
      <w:marLeft w:val="0"/>
      <w:marRight w:val="0"/>
      <w:marTop w:val="0"/>
      <w:marBottom w:val="0"/>
      <w:divBdr>
        <w:top w:val="none" w:sz="0" w:space="0" w:color="auto"/>
        <w:left w:val="none" w:sz="0" w:space="0" w:color="auto"/>
        <w:bottom w:val="none" w:sz="0" w:space="0" w:color="auto"/>
        <w:right w:val="none" w:sz="0" w:space="0" w:color="auto"/>
      </w:divBdr>
      <w:divsChild>
        <w:div w:id="17905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Evangelische Kirche im Rheinland</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Back</dc:creator>
  <cp:lastModifiedBy>Klein-Adorf, Claudia</cp:lastModifiedBy>
  <cp:revision>2</cp:revision>
  <cp:lastPrinted>2018-12-01T13:46:00Z</cp:lastPrinted>
  <dcterms:created xsi:type="dcterms:W3CDTF">2019-05-20T08:42:00Z</dcterms:created>
  <dcterms:modified xsi:type="dcterms:W3CDTF">2019-05-20T08:42:00Z</dcterms:modified>
</cp:coreProperties>
</file>